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69E1" w14:textId="77777777" w:rsidR="00A85EAF" w:rsidRPr="0052608B" w:rsidRDefault="00A85EAF" w:rsidP="00A85EAF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  <w:r w:rsidRPr="0052608B">
        <w:rPr>
          <w:rFonts w:ascii="Arial" w:hAnsi="Arial" w:cs="Arial"/>
          <w:i/>
          <w:sz w:val="22"/>
          <w:szCs w:val="22"/>
        </w:rPr>
        <w:t>Załącznik nr 4 do Zarządzenia Nr RD/Z.0201-……</w:t>
      </w:r>
      <w:proofErr w:type="gramStart"/>
      <w:r w:rsidRPr="0052608B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52608B">
        <w:rPr>
          <w:rFonts w:ascii="Arial" w:hAnsi="Arial" w:cs="Arial"/>
          <w:i/>
          <w:sz w:val="22"/>
          <w:szCs w:val="22"/>
        </w:rPr>
        <w:t>.</w:t>
      </w:r>
    </w:p>
    <w:p w14:paraId="009AD035" w14:textId="77777777" w:rsidR="00A85EAF" w:rsidRPr="0052608B" w:rsidRDefault="00A85EAF" w:rsidP="00A85EAF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4E323148" w14:textId="77777777" w:rsidR="00A85EAF" w:rsidRPr="0052608B" w:rsidRDefault="00A85EAF" w:rsidP="00A85EAF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7699818D" w14:textId="77777777" w:rsidR="00A85EAF" w:rsidRPr="00A85EAF" w:rsidRDefault="00A85EAF" w:rsidP="00961F2D">
      <w:pPr>
        <w:pStyle w:val="Nagwek1"/>
        <w:ind w:left="3540" w:firstLine="708"/>
        <w:rPr>
          <w:rFonts w:ascii="Arial" w:hAnsi="Arial" w:cs="Arial"/>
          <w:b/>
          <w:bCs/>
          <w:sz w:val="22"/>
          <w:szCs w:val="22"/>
          <w:lang w:val="pl-PL"/>
        </w:rPr>
      </w:pPr>
      <w:r w:rsidRPr="00A85EAF">
        <w:rPr>
          <w:rFonts w:ascii="Arial" w:hAnsi="Arial" w:cs="Arial"/>
          <w:b/>
          <w:bCs/>
          <w:sz w:val="22"/>
          <w:szCs w:val="22"/>
          <w:lang w:val="pl-PL"/>
        </w:rPr>
        <w:t>KARTA KURSU</w:t>
      </w:r>
    </w:p>
    <w:p w14:paraId="7A0C0730" w14:textId="77777777" w:rsidR="00A85EAF" w:rsidRDefault="00A85EAF" w:rsidP="00A85EAF"/>
    <w:p w14:paraId="3A7CBE24" w14:textId="77777777" w:rsidR="00A85EAF" w:rsidRPr="001D37D0" w:rsidRDefault="00A85EAF" w:rsidP="00A85EA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Kierunek: Kulturoznawstwo i wiedza o mediach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5E972EBD" w14:textId="77777777" w:rsidR="00A85EAF" w:rsidRPr="001D37D0" w:rsidRDefault="00A85EAF" w:rsidP="00A85EA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Studia I stopnia, semestr 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4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68E8E352" w14:textId="0B64F488" w:rsidR="00A85EAF" w:rsidRPr="001D37D0" w:rsidRDefault="00A85EAF" w:rsidP="00A85EA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Studia 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nie</w:t>
      </w: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4965B8C0" w14:textId="77777777" w:rsidR="00A85EAF" w:rsidRPr="00D0392C" w:rsidRDefault="00A85EAF" w:rsidP="00A85EAF"/>
    <w:p w14:paraId="5E6D702B" w14:textId="77777777" w:rsidR="00A85EAF" w:rsidRDefault="00A85EAF" w:rsidP="00A85EAF"/>
    <w:p w14:paraId="27751A55" w14:textId="77777777" w:rsidR="00A85EAF" w:rsidRPr="00D0392C" w:rsidRDefault="00A85EAF" w:rsidP="00A85EAF"/>
    <w:p w14:paraId="527FFA42" w14:textId="77777777" w:rsidR="00A85EAF" w:rsidRPr="0052608B" w:rsidRDefault="00A85EAF" w:rsidP="00A85EAF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2B0857B" w14:textId="77777777" w:rsidR="00A85EAF" w:rsidRPr="0052608B" w:rsidRDefault="00A85EAF" w:rsidP="00A85EAF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8FD6873" w14:textId="77777777" w:rsidR="00A85EAF" w:rsidRPr="0052608B" w:rsidRDefault="00A85EAF" w:rsidP="00A85EAF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85EAF" w:rsidRPr="0052608B" w14:paraId="5442B668" w14:textId="77777777" w:rsidTr="008A235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C9CB00F" w14:textId="77777777" w:rsidR="00A85EAF" w:rsidRPr="0052608B" w:rsidRDefault="00A85EAF" w:rsidP="008A235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321B16B4" w14:textId="77777777" w:rsidR="00A85EAF" w:rsidRPr="00D0392C" w:rsidRDefault="00A85EAF" w:rsidP="008A235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2C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bdr w:val="none" w:sz="0" w:space="0" w:color="auto" w:frame="1"/>
              </w:rPr>
              <w:t>Praktyka zawodowa w instytucji kultury lub w mediach</w:t>
            </w:r>
          </w:p>
        </w:tc>
      </w:tr>
      <w:tr w:rsidR="00A85EAF" w:rsidRPr="001538D2" w14:paraId="5502AEC4" w14:textId="77777777" w:rsidTr="008A235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E5C8468" w14:textId="77777777" w:rsidR="00A85EAF" w:rsidRPr="0052608B" w:rsidRDefault="00A85EAF" w:rsidP="008A235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E504E57" w14:textId="77777777" w:rsidR="00A85EAF" w:rsidRPr="000A27C0" w:rsidRDefault="00A85EAF" w:rsidP="008A235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Work placements </w:t>
            </w:r>
            <w:r w:rsidRPr="00D0392C">
              <w:rPr>
                <w:rFonts w:ascii="Arial" w:hAnsi="Arial" w:cs="Arial"/>
                <w:sz w:val="22"/>
                <w:szCs w:val="22"/>
                <w:lang w:val="en"/>
              </w:rPr>
              <w:t>in cultural institutions or in the media</w:t>
            </w:r>
          </w:p>
          <w:p w14:paraId="49DA4129" w14:textId="77777777" w:rsidR="00A85EAF" w:rsidRPr="000A27C0" w:rsidRDefault="00A85EAF" w:rsidP="008A235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2F76C1E" w14:textId="77777777" w:rsidR="00A85EAF" w:rsidRPr="000A27C0" w:rsidRDefault="00A85EAF" w:rsidP="00A85EA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85EAF" w:rsidRPr="0052608B" w14:paraId="6662945C" w14:textId="77777777" w:rsidTr="008A235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8FBAFB6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A90B9C5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D33C6E9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A85EAF" w:rsidRPr="0052608B" w14:paraId="31A89778" w14:textId="77777777" w:rsidTr="008A2357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EE284B5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309F431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FE9A696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A85EAF" w:rsidRPr="0052608B" w14:paraId="24DB3AD7" w14:textId="77777777" w:rsidTr="008A235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BC7B24F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271040C4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35915E4B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EAF" w:rsidRPr="0052608B" w14:paraId="63CBCA96" w14:textId="77777777" w:rsidTr="008A235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6D0A8C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73A586E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 OC</w:t>
            </w:r>
          </w:p>
        </w:tc>
        <w:tc>
          <w:tcPr>
            <w:tcW w:w="3261" w:type="dxa"/>
            <w:vMerge/>
            <w:vAlign w:val="center"/>
          </w:tcPr>
          <w:p w14:paraId="545F36F2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27D32E" w14:textId="77777777" w:rsidR="00A85EAF" w:rsidRPr="0052608B" w:rsidRDefault="00A85EAF" w:rsidP="00A85EAF">
      <w:pPr>
        <w:jc w:val="center"/>
        <w:rPr>
          <w:rFonts w:ascii="Arial" w:hAnsi="Arial" w:cs="Arial"/>
          <w:sz w:val="22"/>
          <w:szCs w:val="22"/>
        </w:rPr>
      </w:pPr>
    </w:p>
    <w:p w14:paraId="3EDD5AC3" w14:textId="77777777" w:rsidR="00A85EAF" w:rsidRPr="0052608B" w:rsidRDefault="00A85EAF" w:rsidP="00A85EAF">
      <w:pPr>
        <w:jc w:val="center"/>
        <w:rPr>
          <w:rFonts w:ascii="Arial" w:hAnsi="Arial" w:cs="Arial"/>
          <w:sz w:val="22"/>
          <w:szCs w:val="22"/>
        </w:rPr>
      </w:pPr>
    </w:p>
    <w:p w14:paraId="4CEFB684" w14:textId="77777777" w:rsidR="00A85EAF" w:rsidRPr="0052608B" w:rsidRDefault="00A85EAF" w:rsidP="00A85EAF">
      <w:pPr>
        <w:jc w:val="center"/>
        <w:rPr>
          <w:rFonts w:ascii="Arial" w:hAnsi="Arial" w:cs="Arial"/>
          <w:sz w:val="22"/>
          <w:szCs w:val="22"/>
        </w:rPr>
      </w:pPr>
    </w:p>
    <w:p w14:paraId="2339D154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C204227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C96CCAC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036E216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85EAF" w:rsidRPr="0052608B" w14:paraId="656809CE" w14:textId="77777777" w:rsidTr="008A2357">
        <w:trPr>
          <w:trHeight w:val="1365"/>
        </w:trPr>
        <w:tc>
          <w:tcPr>
            <w:tcW w:w="9640" w:type="dxa"/>
          </w:tcPr>
          <w:p w14:paraId="148C4CB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Celem praktyki jest zapoznanie osób studiujących ze specyfiką pracy we współczesnych instytucjach kultury</w:t>
            </w:r>
            <w:r>
              <w:rPr>
                <w:rFonts w:ascii="Arial" w:hAnsi="Arial" w:cs="Arial"/>
                <w:sz w:val="22"/>
                <w:szCs w:val="22"/>
              </w:rPr>
              <w:t xml:space="preserve"> (ew. mediach)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oraz doskonalenie wiedzy, umiejętności i kompetencji niezbędnych do pracy w tego typu zakładach</w:t>
            </w:r>
            <w:r>
              <w:rPr>
                <w:rFonts w:ascii="Arial" w:hAnsi="Arial" w:cs="Arial"/>
                <w:sz w:val="22"/>
                <w:szCs w:val="22"/>
              </w:rPr>
              <w:t xml:space="preserve"> (patrz: efekty kształcenia). 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Na II roku nacisk na </w:t>
            </w: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współorganizowanie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asystowanie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w zadaniach instytucji oraz podstawy ewaluacji i komunikacji.</w:t>
            </w:r>
          </w:p>
        </w:tc>
      </w:tr>
    </w:tbl>
    <w:p w14:paraId="634D114E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1E9DC5A3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25B3D210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7E8E6D1A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85EAF" w:rsidRPr="0052608B" w14:paraId="6E04C575" w14:textId="77777777" w:rsidTr="008A235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8FC6E9D" w14:textId="77777777" w:rsidR="00A85EAF" w:rsidRPr="0052608B" w:rsidRDefault="00A85EAF" w:rsidP="008A235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472C53BA" w14:textId="77777777" w:rsidR="00A85EAF" w:rsidRPr="00251989" w:rsidRDefault="00A85EAF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A94E67B" w14:textId="77777777" w:rsidR="00A85EAF" w:rsidRPr="00251989" w:rsidRDefault="00A85EAF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Osoba studiująca orientuje się we współczesnym życiu kulturalnym.</w:t>
            </w:r>
            <w:r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0D5AC358" w14:textId="77777777" w:rsidR="00A85EAF" w:rsidRPr="00251989" w:rsidRDefault="00A85EAF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EAF" w:rsidRPr="0052608B" w14:paraId="4D1678E7" w14:textId="77777777" w:rsidTr="008A235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8180613" w14:textId="77777777" w:rsidR="00A85EAF" w:rsidRPr="0052608B" w:rsidRDefault="00A85EAF" w:rsidP="008A235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CADE862" w14:textId="77777777" w:rsidR="00A85EAF" w:rsidRPr="00251989" w:rsidRDefault="00A85EAF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Osoba studiująca wyszukuje, ocenia i selekcjonuje informacje przydatne w zdobywaniu i pogłębianiu przez całe życie wiedzy z zakresu </w:t>
            </w:r>
            <w:r w:rsidRPr="00251989">
              <w:rPr>
                <w:rStyle w:val="normaltextrun"/>
                <w:rFonts w:ascii="Arial" w:eastAsiaTheme="majorEastAsia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literaturoznawstwa, nauk o kulturze i religii oraz nauk o komunikacji społecznej i mediach.</w:t>
            </w:r>
            <w:r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16B8DD82" w14:textId="77777777" w:rsidR="00A85EAF" w:rsidRPr="00251989" w:rsidRDefault="00A85EAF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EAF" w:rsidRPr="0052608B" w14:paraId="3465CA6D" w14:textId="77777777" w:rsidTr="008A2357">
        <w:tc>
          <w:tcPr>
            <w:tcW w:w="1941" w:type="dxa"/>
            <w:shd w:val="clear" w:color="auto" w:fill="DBE5F1"/>
            <w:vAlign w:val="center"/>
          </w:tcPr>
          <w:p w14:paraId="722903FE" w14:textId="77777777" w:rsidR="00A85EAF" w:rsidRPr="0052608B" w:rsidRDefault="00A85EAF" w:rsidP="008A235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A8B0B74" w14:textId="77777777" w:rsidR="00A85EAF" w:rsidRPr="00251989" w:rsidRDefault="00A85EAF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33433570" w14:textId="77777777" w:rsidR="00A85EAF" w:rsidRPr="00251989" w:rsidRDefault="00A85EAF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Fonts w:ascii="Arial" w:hAnsi="Arial" w:cs="Arial"/>
                <w:sz w:val="22"/>
                <w:szCs w:val="22"/>
              </w:rPr>
              <w:lastRenderedPageBreak/>
              <w:t>Kursy w ramach programu 1 roku studiów I stopnia</w:t>
            </w:r>
          </w:p>
        </w:tc>
      </w:tr>
    </w:tbl>
    <w:p w14:paraId="40138F0A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49634B7F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01543150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15F48C4D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61B72F54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4B9F8830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4238735A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0AAE1C57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5481E482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16284431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21CCD409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49EF14A4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3F7BA55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01B43828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85EAF" w:rsidRPr="0052608B" w14:paraId="0FFA8B4E" w14:textId="77777777" w:rsidTr="008A235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9DB11F2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44C72B1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63D8D1EE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85EAF" w:rsidRPr="0052608B" w14:paraId="66FDCD6C" w14:textId="77777777" w:rsidTr="008A2357">
        <w:trPr>
          <w:cantSplit/>
          <w:trHeight w:val="1838"/>
        </w:trPr>
        <w:tc>
          <w:tcPr>
            <w:tcW w:w="1979" w:type="dxa"/>
            <w:vMerge/>
          </w:tcPr>
          <w:p w14:paraId="19BEDBC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A01E364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7D5077" w14:textId="77777777" w:rsidR="00A85EAF" w:rsidRPr="000A27C0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0A27C0">
              <w:rPr>
                <w:rFonts w:ascii="Arial" w:hAnsi="Arial" w:cs="Arial"/>
                <w:sz w:val="22"/>
                <w:szCs w:val="22"/>
              </w:rPr>
              <w:t>na podstawowe modele działania instytucji kultury (misja, struktura, finansowanie, odbiorcy) oraz podstawy prawa autorskiego i ochrony danych w kontekście działalności kulturalnej.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  <w:p w14:paraId="7384B69A" w14:textId="77777777" w:rsidR="00A85EAF" w:rsidRPr="000A27C0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ozumie specyfikę uczestnictwa w kulturze i pracy z publicznościami (dostępność, </w:t>
            </w:r>
            <w:proofErr w:type="spellStart"/>
            <w:r w:rsidRPr="000A27C0">
              <w:rPr>
                <w:rFonts w:ascii="Arial" w:hAnsi="Arial" w:cs="Arial"/>
                <w:sz w:val="22"/>
                <w:szCs w:val="22"/>
              </w:rPr>
              <w:t>inkluzywność</w:t>
            </w:r>
            <w:proofErr w:type="spellEnd"/>
            <w:r w:rsidRPr="000A27C0">
              <w:rPr>
                <w:rFonts w:ascii="Arial" w:hAnsi="Arial" w:cs="Arial"/>
                <w:sz w:val="22"/>
                <w:szCs w:val="22"/>
              </w:rPr>
              <w:t>, edukacja, promocja).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455E15D3" w14:textId="77777777" w:rsidR="00A85EAF" w:rsidRDefault="00A85EAF" w:rsidP="008A23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5781E70" w14:textId="77777777" w:rsidR="00A85EAF" w:rsidRPr="000A27C0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W03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0A27C0">
              <w:rPr>
                <w:rFonts w:ascii="Arial" w:hAnsi="Arial" w:cs="Arial"/>
                <w:sz w:val="22"/>
                <w:szCs w:val="22"/>
              </w:rPr>
              <w:t>na podstawowe zasady planowania i ewaluacji wydarzeń kulturalnych (cele, grupa docelowa, wskaźniki).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2C347FE9" w14:textId="77777777" w:rsidR="00A85EAF" w:rsidRPr="008F7AED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751BE39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F6D872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K_W10, K_W08, K_W02 </w:t>
            </w:r>
          </w:p>
          <w:p w14:paraId="1DDA5712" w14:textId="77777777" w:rsidR="00A85EAF" w:rsidRPr="008F7AED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P6U_W, P6S_WK</w:t>
            </w:r>
          </w:p>
          <w:p w14:paraId="5C4B1638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A04387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4B5C12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K_W02, K_W06, K_W08 </w:t>
            </w:r>
          </w:p>
          <w:p w14:paraId="68180A0F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P6U_W, P6S_WG</w:t>
            </w:r>
          </w:p>
          <w:p w14:paraId="7D46D463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ECC3C" w14:textId="77777777" w:rsidR="00A85EAF" w:rsidRPr="008F7AED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K_W10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P6U_W, P6S_WK</w:t>
            </w:r>
          </w:p>
        </w:tc>
      </w:tr>
    </w:tbl>
    <w:p w14:paraId="31BE87D8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56E3A9D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85EAF" w:rsidRPr="0052608B" w14:paraId="3179482C" w14:textId="77777777" w:rsidTr="008A235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0CB8E60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C21BDBC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578AC5C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85EAF" w:rsidRPr="0052608B" w14:paraId="13B84004" w14:textId="77777777" w:rsidTr="008A2357">
        <w:trPr>
          <w:cantSplit/>
          <w:trHeight w:val="2116"/>
        </w:trPr>
        <w:tc>
          <w:tcPr>
            <w:tcW w:w="1985" w:type="dxa"/>
            <w:vMerge/>
          </w:tcPr>
          <w:p w14:paraId="14D2987A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E3047A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39A882" w14:textId="77777777" w:rsidR="00A85EAF" w:rsidRPr="000A27C0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U01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0A27C0">
              <w:rPr>
                <w:rFonts w:ascii="Arial" w:hAnsi="Arial" w:cs="Arial"/>
                <w:sz w:val="22"/>
                <w:szCs w:val="22"/>
              </w:rPr>
              <w:t>spółorganizuje proste działania i wydarzenia kulturalne (harmonogram, zadania, logistyka) w porozumieniu z zespołem instytucji.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38027126" w14:textId="77777777" w:rsidR="00A85EAF" w:rsidRPr="000A27C0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U02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0A27C0">
              <w:rPr>
                <w:rFonts w:ascii="Arial" w:hAnsi="Arial" w:cs="Arial"/>
                <w:sz w:val="22"/>
                <w:szCs w:val="22"/>
              </w:rPr>
              <w:t>rzygotowuje podstawowe materiały informacyjne i promocyjne (zapowiedzi, notki, posty) zgodne ze standardami językowymi i wizerunkowymi instytucji.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50BB8430" w14:textId="77777777" w:rsidR="00A85EAF" w:rsidRPr="000A27C0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U03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rowadzi proste badania publiczności (obserwacja, krótki wywiad/ankieta) i sporządza zwięzły raport z wnioskami dla </w:t>
            </w:r>
            <w:proofErr w:type="spellStart"/>
            <w:r w:rsidRPr="000A27C0">
              <w:rPr>
                <w:rFonts w:ascii="Arial" w:hAnsi="Arial" w:cs="Arial"/>
                <w:sz w:val="22"/>
                <w:szCs w:val="22"/>
              </w:rPr>
              <w:t>praktykodawcy</w:t>
            </w:r>
            <w:proofErr w:type="spellEnd"/>
            <w:r w:rsidRPr="000A27C0">
              <w:rPr>
                <w:rFonts w:ascii="Arial" w:hAnsi="Arial" w:cs="Arial"/>
                <w:sz w:val="22"/>
                <w:szCs w:val="22"/>
              </w:rPr>
              <w:t>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44CB06EB" w14:textId="77777777" w:rsidR="00A85EAF" w:rsidRPr="000A27C0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U04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</w:t>
            </w:r>
            <w:r w:rsidRPr="000A27C0">
              <w:rPr>
                <w:rFonts w:ascii="Arial" w:hAnsi="Arial" w:cs="Arial"/>
                <w:sz w:val="22"/>
                <w:szCs w:val="22"/>
              </w:rPr>
              <w:t>omunikuje się skutecznie w zespole i z partnerami (mail/telefon/spotkania), stosując zasady etyki i profesjonalnej komunikacji.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3BD54B46" w14:textId="77777777" w:rsidR="00A85EAF" w:rsidRPr="006C550E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B5977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80A4AB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K_U12, K_U11, K_U15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P6S_UO, P6S_UW</w:t>
            </w:r>
          </w:p>
          <w:p w14:paraId="4F3A184D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C321A9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EF022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K_U09, K_U08, K_U02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P6S_UW, P6S_UK</w:t>
            </w:r>
          </w:p>
          <w:p w14:paraId="763236A8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67CD7A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42CAAA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65B3A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K_U05, K_U10, K_U01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P6S_UW</w:t>
            </w:r>
          </w:p>
          <w:p w14:paraId="0DA9C39F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C255D8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642A50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K_U02, K_U15, K_U08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P6S_UK, P6S_UO</w:t>
            </w:r>
          </w:p>
        </w:tc>
      </w:tr>
    </w:tbl>
    <w:p w14:paraId="1E7CA429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2EB2700B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85EAF" w:rsidRPr="0052608B" w14:paraId="71C23A56" w14:textId="77777777" w:rsidTr="008A235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E8123DA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B490B1C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C3BEB65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85EAF" w:rsidRPr="0052608B" w14:paraId="324A0F58" w14:textId="77777777" w:rsidTr="008A2357">
        <w:trPr>
          <w:cantSplit/>
          <w:trHeight w:val="1984"/>
        </w:trPr>
        <w:tc>
          <w:tcPr>
            <w:tcW w:w="1985" w:type="dxa"/>
            <w:vMerge/>
          </w:tcPr>
          <w:p w14:paraId="4344DB5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3A0952B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875B4E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K01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</w:t>
            </w:r>
            <w:r w:rsidRPr="00CB62BE">
              <w:rPr>
                <w:rFonts w:ascii="Arial" w:hAnsi="Arial" w:cs="Arial"/>
                <w:sz w:val="22"/>
                <w:szCs w:val="22"/>
              </w:rPr>
              <w:t>est odpowiedzialny/a, terminowy/a, przestrzega zasad etyki i prawa (w tym prawa autorskiego) w działaniach instytucji.</w:t>
            </w:r>
          </w:p>
          <w:p w14:paraId="1DC67A28" w14:textId="77777777" w:rsidR="00A85EAF" w:rsidRPr="00CB62BE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br/>
            </w: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K02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CB62BE">
              <w:rPr>
                <w:rFonts w:ascii="Arial" w:hAnsi="Arial" w:cs="Arial"/>
                <w:sz w:val="22"/>
                <w:szCs w:val="22"/>
              </w:rPr>
              <w:t>spółorganizuje działania na rzecz społeczności lokalnej i życia kulturalnego, rozumiejąc ich znaczenie publiczne.</w:t>
            </w:r>
            <w:r w:rsidRPr="00CB62BE">
              <w:rPr>
                <w:rFonts w:ascii="Arial" w:hAnsi="Arial" w:cs="Arial"/>
                <w:sz w:val="22"/>
                <w:szCs w:val="22"/>
              </w:rPr>
              <w:br/>
            </w:r>
          </w:p>
          <w:p w14:paraId="62491A90" w14:textId="77777777" w:rsidR="00A85EAF" w:rsidRDefault="00A85EAF" w:rsidP="008A23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98CE27A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K03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</w:t>
            </w:r>
            <w:r w:rsidRPr="00CB62BE">
              <w:rPr>
                <w:rFonts w:ascii="Arial" w:hAnsi="Arial" w:cs="Arial"/>
                <w:sz w:val="22"/>
                <w:szCs w:val="22"/>
              </w:rPr>
              <w:t>est gotów/gotowa do uczenia się w działaniu, przyjmowania informacji zwrotnej i doskonalenia własnych metod pracy.</w:t>
            </w:r>
          </w:p>
          <w:p w14:paraId="1CD925D5" w14:textId="77777777" w:rsidR="00A85EAF" w:rsidRPr="00CB62BE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br/>
            </w:r>
          </w:p>
          <w:p w14:paraId="518D291B" w14:textId="77777777" w:rsidR="00A85EAF" w:rsidRPr="008F7AED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F6ECAA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113FA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t xml:space="preserve">K_K06, K_K01 </w:t>
            </w:r>
          </w:p>
          <w:p w14:paraId="4F483736" w14:textId="77777777" w:rsidR="00A85EAF" w:rsidRPr="00CB62BE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P6U_K, P6S_KR</w:t>
            </w:r>
          </w:p>
          <w:p w14:paraId="207AE0D8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108A39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9378B0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t xml:space="preserve">K_K03, K_K04 </w:t>
            </w:r>
          </w:p>
          <w:p w14:paraId="6289B274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P6U_K, P6S_KO</w:t>
            </w:r>
          </w:p>
          <w:p w14:paraId="5790070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6A46D3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2BD7BB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t xml:space="preserve">K_K01, K_K02 </w:t>
            </w:r>
          </w:p>
          <w:p w14:paraId="77FFFAE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P6U_K, P6S_KK</w:t>
            </w:r>
          </w:p>
        </w:tc>
      </w:tr>
    </w:tbl>
    <w:p w14:paraId="5E3B741D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29E271E0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6F376315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85EAF" w:rsidRPr="0052608B" w14:paraId="669AE5E3" w14:textId="77777777" w:rsidTr="008A235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E10C1F" w14:textId="77777777" w:rsidR="00A85EAF" w:rsidRPr="0052608B" w:rsidRDefault="00A85EAF" w:rsidP="008A235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A85EAF" w:rsidRPr="0052608B" w14:paraId="52D186AD" w14:textId="77777777" w:rsidTr="008A235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F72337E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B2E568B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7BBAF04E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A1CA0F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A85EAF" w:rsidRPr="0052608B" w14:paraId="2DA0EB15" w14:textId="77777777" w:rsidTr="008A235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B2883E6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C58DB5B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412DE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3B49C32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2D92A4A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10384A1A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5A7F8C9A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6A41E2E2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CA9EA5D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D90F211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CA32874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7A53BF68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2EDBE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11C780B2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EAF" w:rsidRPr="0052608B" w14:paraId="2EA7C3AA" w14:textId="77777777" w:rsidTr="008A235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16743DF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A3812D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F79E8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149BF6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6B00EAD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2FC250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3E4B21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134" w:type="dxa"/>
            <w:gridSpan w:val="2"/>
            <w:vAlign w:val="center"/>
          </w:tcPr>
          <w:p w14:paraId="0AD5298D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EAF" w:rsidRPr="0052608B" w14:paraId="5020038F" w14:textId="77777777" w:rsidTr="008A2357">
        <w:trPr>
          <w:trHeight w:val="462"/>
        </w:trPr>
        <w:tc>
          <w:tcPr>
            <w:tcW w:w="1611" w:type="dxa"/>
            <w:vAlign w:val="center"/>
          </w:tcPr>
          <w:p w14:paraId="750A287F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21C084E1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65F36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6F92A6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F59EA35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7ACF7E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76DF40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5F8938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355319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p w14:paraId="53C1D13B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p w14:paraId="4D8494AE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7248C5A7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85EAF" w:rsidRPr="0052608B" w14:paraId="34E7929A" w14:textId="77777777" w:rsidTr="008A2357">
        <w:trPr>
          <w:trHeight w:val="1920"/>
        </w:trPr>
        <w:tc>
          <w:tcPr>
            <w:tcW w:w="9622" w:type="dxa"/>
          </w:tcPr>
          <w:p w14:paraId="6CD38DD4" w14:textId="77777777" w:rsidR="00A85EAF" w:rsidRDefault="00A85EAF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Praktyki realizowane są w formie ciągłej w trakcie pierwszych dwóch tygodni semestru letniego.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Opiekun_ka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praktyk ze strony zakładu wyznacza osobie studiującej zakres obowiązków, który musi pokrywać się z programem praktyk i dawać możliwość realizacji założonych efektów kształcenia (załącznik do wzoru porozumienia). </w:t>
            </w:r>
          </w:p>
          <w:p w14:paraId="0AF4E917" w14:textId="77777777" w:rsidR="00A85EAF" w:rsidRPr="0037572C" w:rsidRDefault="00A85EAF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709EE08F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Każda osoba studiująca powinna w trakcie praktyk zrealizować autorski mini-projekt (np. kampania edukacyjna, raport, prototyp aplikacji, audyt dostępności). Projekty powinny być oceniane przez uczelnię i organizację, z uwzględnieniem innowacyjności i wpływu społecznego. Projekt powinien być zintegrowany z zajęciami teoretycznymi na uczelni.</w:t>
            </w:r>
          </w:p>
          <w:p w14:paraId="1A19B98D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F00367" w14:textId="77777777" w:rsidR="00A85EAF" w:rsidRPr="0037572C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Użycie narzędzi samooceny oraz oceny 360° (student – opiekun/ka – uczelnia) w zakresie: współpracy zespołowej, zarządzania czasem, wykorzystania narzędzi cyfrowych, komunikacji międzykulturowej)</w:t>
            </w:r>
          </w:p>
          <w:p w14:paraId="7DBF748F" w14:textId="77777777" w:rsidR="00A85EAF" w:rsidRPr="0052608B" w:rsidRDefault="00A85EAF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EFF324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p w14:paraId="3A4F73B6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p w14:paraId="1516D979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28A1ADF5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85EAF" w:rsidRPr="0052608B" w14:paraId="7AE52F57" w14:textId="77777777" w:rsidTr="008A235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D9B4FEB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55C1E4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6FC014D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CAA6A9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688A5F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691246C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92F08C4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70369E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EC4F6B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FAFBE2C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41F7307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8CB39A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D2EF8B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43C5DBE" w14:textId="77777777" w:rsidR="00A85EAF" w:rsidRPr="0052608B" w:rsidRDefault="00A85EAF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A85EAF" w:rsidRPr="0052608B" w14:paraId="7867A7A7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5561D55" w14:textId="77777777" w:rsidR="00A85EAF" w:rsidRPr="0052608B" w:rsidRDefault="00A85EAF" w:rsidP="008A2357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13B0221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19A360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9D88D8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97A0A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6FC27B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8CCF6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FE861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56B76CC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6B96AC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241C86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B10FA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B2280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755E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05A7479E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B97B3F8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45E0062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584CC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61C8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011D4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5CD8D34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AEDE4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4913FB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34598E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008D9AD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E9374F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FA637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C6E09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A2CD3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78441BAF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D73384F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48442C94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6F0998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D018A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4DE7FB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9C93597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19BE8A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1AFA86C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DD0D7A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D5ADDC8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1FB210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2F5F3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65827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4C2C17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3EADCF73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7E704A7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24AA7314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0D9C2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2BA45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4C44D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8FAD96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724B2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DBB27F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F8D2B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7B7D7B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2DAAA1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BD34AA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9A299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3A3270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14F2BCEA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CFC43AC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64BCEF9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40EA2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3694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CBA35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45F77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32F57A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8004F7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F4814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510A230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A2AEF0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2055B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85A24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AF523D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2BF95542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F460CD0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7D665D0D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0CC597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051417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E06EDB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09796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829CCA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5C5B258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C57C650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5FDDED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ED1B878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9EB8AD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1F7998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88B7A1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72B7FC60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748A08B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5843A69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5C0F75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C9D25A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9767D0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4767B57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669E3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D03CC8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B8A338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C5A57A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0E1D0B4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1048D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C7CDA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286BA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0B9C81A4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759ECFB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FE527A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2E528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202B5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2C0BA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2C7544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F98044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BA5AF7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407A4B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9A04A71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5549790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471FD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9E561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59DDBD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794C6269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E262C39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697B50A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D247F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1F05FA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35135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341AC4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F3BE73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DE152D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CDF193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5D64F5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9AE5B3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EF8B41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BE10C1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95BBA4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A85EAF" w:rsidRPr="0052608B" w14:paraId="5F111F36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2683C33" w14:textId="77777777" w:rsidR="00A85EAF" w:rsidRPr="0052608B" w:rsidRDefault="00A85EAF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73DA3349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EE71A8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B076F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A8F926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6B201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BD54C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F29981" w14:textId="77777777" w:rsidR="00A85EAF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0F7BBFC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AF38F61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CD07E7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906962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279976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371AEE" w14:textId="77777777" w:rsidR="00A85EAF" w:rsidRPr="0052608B" w:rsidRDefault="00A85EAF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2EE73309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p w14:paraId="769DA0A1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p w14:paraId="182841D1" w14:textId="77777777" w:rsidR="00A85EAF" w:rsidRPr="0052608B" w:rsidRDefault="00A85EAF" w:rsidP="00A85EA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85EAF" w:rsidRPr="0052608B" w14:paraId="2B49F1BD" w14:textId="77777777" w:rsidTr="008A2357">
        <w:tc>
          <w:tcPr>
            <w:tcW w:w="1941" w:type="dxa"/>
            <w:shd w:val="clear" w:color="auto" w:fill="DBE5F1"/>
            <w:vAlign w:val="center"/>
          </w:tcPr>
          <w:p w14:paraId="5B71B62E" w14:textId="77777777" w:rsidR="00A85EAF" w:rsidRPr="0052608B" w:rsidRDefault="00A85EAF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3466F8F3" w14:textId="77777777" w:rsidR="00A85EAF" w:rsidRPr="00F57F17" w:rsidRDefault="00A85EAF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Zaliczenie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 oceną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wpisywane</w:t>
            </w:r>
            <w:r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po odbyciu praktyk i dostarczeniu kompletu dokumentów​</w:t>
            </w:r>
            <w:r>
              <w:rPr>
                <w:rFonts w:ascii="Arial" w:hAnsi="Arial" w:cs="Arial"/>
                <w:sz w:val="22"/>
                <w:szCs w:val="22"/>
              </w:rPr>
              <w:t xml:space="preserve"> (porozumienie, opinia ze stronu zakładu, sprawozdanie (odnoszące się do założonych efektów uczenia), ankieta ewaluacyjna, oświadczenie RODO). Szczegółowe informacje znajdują się w Informatorze o praktykach studenckich na stornie Instytutu Filologii Polskiej.</w:t>
            </w:r>
          </w:p>
          <w:p w14:paraId="6D694DE1" w14:textId="77777777" w:rsidR="00A85EAF" w:rsidRDefault="00A85EAF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BDD9524" w14:textId="77777777" w:rsidR="00A85EAF" w:rsidRPr="0052608B" w:rsidRDefault="00A85EAF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Osoby studiujące w trybie niestacjonarnym i jednocześnie pracujące w instytucji kultury lub instytucji medialnej mogą ubiegać się o zwolnienie z odbywania praktyki, po wcześniejszym ustaleniu tego z opiekunką praktyki (przedstawienie umowy o pracę oraz opinii ze strony zakładu).</w:t>
            </w:r>
          </w:p>
          <w:p w14:paraId="7EAF6F33" w14:textId="77777777" w:rsidR="00A85EAF" w:rsidRPr="0052608B" w:rsidRDefault="00A85EAF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CB9D07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453E650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85EAF" w:rsidRPr="0052608B" w14:paraId="146F3B42" w14:textId="77777777" w:rsidTr="008A235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1B783EC" w14:textId="77777777" w:rsidR="00A85EAF" w:rsidRPr="0052608B" w:rsidRDefault="00A85EAF" w:rsidP="008A235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Uwagi</w:t>
            </w:r>
          </w:p>
        </w:tc>
        <w:tc>
          <w:tcPr>
            <w:tcW w:w="7699" w:type="dxa"/>
          </w:tcPr>
          <w:p w14:paraId="084CCE21" w14:textId="77777777" w:rsidR="00A85EAF" w:rsidRPr="0052608B" w:rsidRDefault="00A85EAF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058C6FDB" w14:textId="77777777" w:rsidR="00A85EAF" w:rsidRPr="000A27C0" w:rsidRDefault="00A85EAF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 xml:space="preserve">Nieprzekraczalny czas </w:t>
            </w:r>
            <w:r>
              <w:rPr>
                <w:rFonts w:ascii="Arial" w:hAnsi="Arial" w:cs="Arial"/>
                <w:sz w:val="22"/>
                <w:szCs w:val="22"/>
              </w:rPr>
              <w:t xml:space="preserve">zaliczenia praktyk dla 2 roku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studentów_ek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stopnia studiów stacjonarnych i niestacjonarnych to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ko</w:t>
            </w:r>
            <w:r>
              <w:rPr>
                <w:rFonts w:ascii="Arial" w:hAnsi="Arial" w:cs="Arial"/>
                <w:sz w:val="22"/>
                <w:szCs w:val="22"/>
              </w:rPr>
              <w:t xml:space="preserve">niec </w:t>
            </w:r>
            <w:r w:rsidRPr="00F57F17">
              <w:rPr>
                <w:rFonts w:ascii="Arial" w:hAnsi="Arial" w:cs="Arial"/>
                <w:sz w:val="22"/>
                <w:szCs w:val="22"/>
              </w:rPr>
              <w:t>letniej sesji egzaminacyjnej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7ABC9F2" w14:textId="77777777" w:rsidR="00A85EAF" w:rsidRPr="0052608B" w:rsidRDefault="00A85EAF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410DA6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CB55565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5399F774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54B70F68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85EAF" w:rsidRPr="0052608B" w14:paraId="07C39F4F" w14:textId="77777777" w:rsidTr="008A2357">
        <w:trPr>
          <w:trHeight w:val="1136"/>
        </w:trPr>
        <w:tc>
          <w:tcPr>
            <w:tcW w:w="9622" w:type="dxa"/>
          </w:tcPr>
          <w:p w14:paraId="0DD6E2B3" w14:textId="77777777" w:rsidR="00A85EAF" w:rsidRPr="0052608B" w:rsidRDefault="00A85EAF" w:rsidP="008A2357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Zadania i aktywności realizowane w ramach praktyk studenckich muszą zgadzać się z programem praktyk (załącznik do porozumienia)</w:t>
            </w:r>
          </w:p>
        </w:tc>
      </w:tr>
    </w:tbl>
    <w:p w14:paraId="76C3489A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3CC530E9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3F222F3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2B33A8FC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7E683D1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615BD293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1AAA2FBD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0DF63370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85EAF" w:rsidRPr="00B43680" w14:paraId="0253BDA4" w14:textId="77777777" w:rsidTr="008A2357">
        <w:trPr>
          <w:trHeight w:val="1098"/>
        </w:trPr>
        <w:tc>
          <w:tcPr>
            <w:tcW w:w="9622" w:type="dxa"/>
          </w:tcPr>
          <w:p w14:paraId="5D15C074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I. Metodologia badań w kulturze i mediach</w:t>
            </w:r>
          </w:p>
          <w:p w14:paraId="2684F83C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val="en-US" w:eastAsia="en-US"/>
              </w:rPr>
              <w:t>Dębski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val="en-US" w:eastAsia="en-US"/>
              </w:rPr>
              <w:t>, M., Hausner, A.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 xml:space="preserve"> 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(2022).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Metodologia badań w sektorze kultury i mediów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Kraków: Wydawnictwo Uniwersytetu Jagiellońskiego.</w:t>
            </w:r>
          </w:p>
          <w:p w14:paraId="5633E452" w14:textId="77777777" w:rsidR="005D19AF" w:rsidRPr="006C54E9" w:rsidRDefault="00000000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pict w14:anchorId="7017D365">
                <v:rect id="_x0000_i1025" style="width:0;height:1.5pt" o:hralign="center" o:hrstd="t" o:hr="t" fillcolor="#a0a0a0" stroked="f"/>
              </w:pict>
            </w:r>
          </w:p>
          <w:p w14:paraId="1FCB056B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II. Zarządzanie i organizacja instytucji kultury</w:t>
            </w:r>
          </w:p>
          <w:p w14:paraId="4A9B955D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Dobrzański, K., </w:t>
            </w: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Wartecki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A.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(2004).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Wybrane zagadnienia organizacji i zarządzania instytucjami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Poznań: Wydawnictwo Akademii Ekonomicznej w Poznaniu.</w:t>
            </w:r>
          </w:p>
          <w:p w14:paraId="4DBDF32A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Dragićević-Šešić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, M., </w:t>
            </w: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Stojković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B.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(2010).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Kultura: zarządzanie, animacja, marketing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Warszawa: Narodowe Centrum Kultury.</w:t>
            </w:r>
          </w:p>
          <w:p w14:paraId="0B267F0F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Śliwa, M.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(2011).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Strategie dla kultury. Kultura dla rozwoju. Zarządzanie strategiczne instytucją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Kraków: Wydawnictwo Uniwersytetu Jagiellońskiego.</w:t>
            </w:r>
          </w:p>
          <w:p w14:paraId="5EE50C08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Wróblewski, Ł.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(2012).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Strategie marketingowe w instytucjach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Warszawa: Polskie Wydawnictwo Ekonomiczne.</w:t>
            </w:r>
          </w:p>
          <w:p w14:paraId="140B87D8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Wróblewski, Ł.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(2014).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Zarządzanie w instytucjach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Warszawa: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CeDeWu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  <w:p w14:paraId="19672364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4C57677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III. Muzea, </w:t>
            </w: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antropocen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dekolonizacja</w:t>
            </w:r>
          </w:p>
          <w:p w14:paraId="465E837B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Małczyński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J.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(2021). Muzeum historii naturalnej w dobie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antropocenu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?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Kultura Współczesna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1(113), 11–13.</w:t>
            </w:r>
          </w:p>
          <w:p w14:paraId="32E6CDC4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Michalska, D. J.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(2021, 11 kwietnia). Czyste białe dłonie. Wstęp do dyskusji o dekolonizacji muzeów.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Magazyn Szum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Dostęp 29.09.2025.</w:t>
            </w:r>
          </w:p>
          <w:p w14:paraId="5B70A800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Popczyk, M.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(2005).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Muzeum sztuki: antologia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Kraków: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Universitas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  <w:p w14:paraId="0BE9F300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91C092A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IV. Polityki dostępności i pole sztuki</w:t>
            </w:r>
          </w:p>
          <w:p w14:paraId="339852A5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Jarosz, E.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(2024, 23 kwietnia). Feniksy i cyborgi: mapowanie opcji w polu sztuki.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Magazyn Zachęta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Dostęp 29.09.2025.</w:t>
            </w:r>
          </w:p>
          <w:p w14:paraId="75A75B3B" w14:textId="77777777" w:rsidR="005D19AF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Nierodzińska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Z.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(2023).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Polityki (nie)dostępności / 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Політики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не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)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доступності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 / 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Politiken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 der (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Un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)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Zugänglichkeit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Poznań: Galeria Miejska Arsenał.</w:t>
            </w:r>
          </w:p>
          <w:p w14:paraId="359AF2E0" w14:textId="1019F2EC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D19AF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Fundacja Katarynka.</w:t>
            </w:r>
            <w:r w:rsidRPr="005D19A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(2024–). </w:t>
            </w:r>
            <w:r w:rsidRPr="005D19AF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Fundacja Katarynka. Podcast o dostępności</w:t>
            </w:r>
            <w:r w:rsidRPr="005D19A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[seria podcastów]. Dostępne online: </w:t>
            </w:r>
            <w:hyperlink r:id="rId6" w:tgtFrame="_new" w:history="1">
              <w:r w:rsidRPr="005D19AF">
                <w:rPr>
                  <w:rStyle w:val="Hipercze"/>
                  <w:rFonts w:ascii="Arial" w:eastAsia="Calibri" w:hAnsi="Arial" w:cs="Arial"/>
                  <w:sz w:val="22"/>
                  <w:szCs w:val="22"/>
                  <w:lang w:eastAsia="en-US"/>
                </w:rPr>
                <w:t>https://fundacjakatarynka.pl/podcast/zin/</w:t>
              </w:r>
            </w:hyperlink>
          </w:p>
          <w:p w14:paraId="3063D7BA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157C6A0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V. Dokumenty normatywne i akty prawne</w:t>
            </w:r>
          </w:p>
          <w:p w14:paraId="1F6BA99D" w14:textId="77777777" w:rsidR="005D19AF" w:rsidRPr="006C54E9" w:rsidRDefault="005D19AF" w:rsidP="005D19AF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Ustawa z dnia 25 października 1991 r. o organizowaniu i prowadzeniu działalności kulturalnej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Dz.U. 1991 Nr 114, poz. 493 (z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późn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zm.).</w:t>
            </w:r>
          </w:p>
          <w:p w14:paraId="3C902E79" w14:textId="3AD748FD" w:rsidR="00A85EAF" w:rsidRPr="008930CB" w:rsidRDefault="00A85EAF" w:rsidP="008A2357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619EDC59" w14:textId="77777777" w:rsidR="00A85EAF" w:rsidRPr="00B43680" w:rsidRDefault="00A85EAF" w:rsidP="00A85EAF">
      <w:pPr>
        <w:rPr>
          <w:rFonts w:ascii="Arial" w:hAnsi="Arial" w:cs="Arial"/>
          <w:sz w:val="22"/>
          <w:szCs w:val="22"/>
        </w:rPr>
      </w:pPr>
    </w:p>
    <w:p w14:paraId="26781CC6" w14:textId="77777777" w:rsidR="00A85EAF" w:rsidRPr="00B43680" w:rsidRDefault="00A85EAF" w:rsidP="00A85EAF">
      <w:pPr>
        <w:rPr>
          <w:rFonts w:ascii="Arial" w:hAnsi="Arial" w:cs="Arial"/>
          <w:sz w:val="22"/>
          <w:szCs w:val="22"/>
        </w:rPr>
      </w:pPr>
      <w:r w:rsidRPr="00B43680">
        <w:rPr>
          <w:rFonts w:ascii="Arial" w:hAnsi="Arial" w:cs="Arial"/>
          <w:sz w:val="22"/>
          <w:szCs w:val="22"/>
        </w:rPr>
        <w:t>Wykaz literatury uzupełniającej</w:t>
      </w:r>
    </w:p>
    <w:p w14:paraId="68F4AB9F" w14:textId="77777777" w:rsidR="00A85EAF" w:rsidRPr="00B43680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85EAF" w:rsidRPr="00B43680" w14:paraId="1EC12E59" w14:textId="77777777" w:rsidTr="008A2357">
        <w:trPr>
          <w:trHeight w:val="1112"/>
        </w:trPr>
        <w:tc>
          <w:tcPr>
            <w:tcW w:w="9622" w:type="dxa"/>
          </w:tcPr>
          <w:p w14:paraId="3A32C8EB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I. Instytucja kultury w procesie transformacji</w:t>
            </w:r>
          </w:p>
          <w:p w14:paraId="4952BBFB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Jarosz, E.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(2021). O dwóch siłach skłaniających do transformacji kultury w Polsce.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Czas Kultury</w:t>
            </w:r>
            <w:r w:rsidRPr="005D19AF">
              <w:rPr>
                <w:rFonts w:ascii="Arial" w:hAnsi="Arial" w:cs="Arial"/>
                <w:sz w:val="22"/>
                <w:szCs w:val="22"/>
              </w:rPr>
              <w:t>, nr 8.</w:t>
            </w:r>
          </w:p>
          <w:p w14:paraId="06027982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Dębski, M., Hausner, J.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(red.) (2022).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Metodologia badań w sektorze kultury i mediów</w:t>
            </w:r>
            <w:r w:rsidRPr="005D19AF">
              <w:rPr>
                <w:rFonts w:ascii="Arial" w:hAnsi="Arial" w:cs="Arial"/>
                <w:sz w:val="22"/>
                <w:szCs w:val="22"/>
              </w:rPr>
              <w:t>. Kraków: Wydawnictwo Uniwersytetu Jagiellońskiego.</w:t>
            </w:r>
          </w:p>
          <w:p w14:paraId="27FC243B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Bourdieu</w:t>
            </w:r>
            <w:proofErr w:type="spellEnd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, P.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(2001).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Reguły sztuki. Geneza i struktura pola literackiego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. Kraków: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(pozycja klasyczna dla analizy pola sztuki i instytucji)</w:t>
            </w:r>
          </w:p>
          <w:p w14:paraId="0F06A129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DiMaggio, P. J., Powell, W. W.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(1983). The iron cage revisited: Institutional isomorphism and collective rationality in organizational fields.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American </w:t>
            </w:r>
            <w:proofErr w:type="spellStart"/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Sociological</w:t>
            </w:r>
            <w:proofErr w:type="spellEnd"/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Review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, 48(2), 147–160.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(klasyczny tekst teorii instytucjonalnej – kontekst dla przemian instytucji kultury)</w:t>
            </w:r>
          </w:p>
          <w:p w14:paraId="0C615E71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70BF8A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II. Publiczność, partycypacja, wartość kultury</w:t>
            </w:r>
          </w:p>
          <w:p w14:paraId="1670C43D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Białkowski, Ł.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(2024). Aktywność publiczności a wartość dzieła sztuki. Kilka uwag o tym, jak instalacja artystyczna prywatyzuje skumulowaną pracę widzów. </w:t>
            </w:r>
            <w:proofErr w:type="spellStart"/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Elementy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, nr 7/2024.</w:t>
            </w:r>
          </w:p>
          <w:p w14:paraId="7F2506FD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Bishop, C.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(2012).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Artificial Hells. Participatory Art and the Politics of Spectatorship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5D19AF">
              <w:rPr>
                <w:rFonts w:ascii="Arial" w:hAnsi="Arial" w:cs="Arial"/>
                <w:sz w:val="22"/>
                <w:szCs w:val="22"/>
              </w:rPr>
              <w:t>London: Verso.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(analiza sztuki partycypacyjnej i relacji artysta–publiczność)</w:t>
            </w:r>
          </w:p>
          <w:p w14:paraId="4A8A05E8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Bourriaud</w:t>
            </w:r>
            <w:proofErr w:type="spellEnd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, N.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(2007).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Estetyka relacyjna</w:t>
            </w:r>
            <w:r w:rsidRPr="005D19AF">
              <w:rPr>
                <w:rFonts w:ascii="Arial" w:hAnsi="Arial" w:cs="Arial"/>
                <w:sz w:val="22"/>
                <w:szCs w:val="22"/>
              </w:rPr>
              <w:t>. Kraków: MOCAK.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(koncepcja relacyjności w sztuce współczesnej)</w:t>
            </w:r>
          </w:p>
          <w:p w14:paraId="2C1161A2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DB6137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III</w:t>
            </w: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. Muzea, instytucja krytyczna, dekolonizacja</w:t>
            </w:r>
          </w:p>
          <w:p w14:paraId="482D3AE5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Popczyk, M.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(red.) (2005).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Muzeum sztuki: antologia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. Kraków: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393AB6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Message, K.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(2014).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Museums and Social Activism: Engaged Protest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. London–New York: Routledge.</w:t>
            </w:r>
          </w:p>
          <w:p w14:paraId="508E1196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Macdonald, S.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(2011).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 Companion to Museum Studies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Malden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 xml:space="preserve">–Oxford: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Wiley-Blackwell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458D8B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53F679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</w:t>
            </w: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. Ekologia i „zielona” instytucja kultury</w:t>
            </w:r>
          </w:p>
          <w:p w14:paraId="182345DE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Tabaka, J.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(2020).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Zielona instytucja kultury. O stawaniu się miejscem kultury przyjaznym naturze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Poznań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: Centrum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Kultury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Zamek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1C3C1B2F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Belfiore, E., Bennett, O.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(2008).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Social Impact of the Arts: An Intellectual History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London: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Palgrave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 xml:space="preserve"> Macmillan.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(kontekst wpływu instytucji kultury na społeczeństwo)</w:t>
            </w:r>
          </w:p>
          <w:p w14:paraId="48EBA321" w14:textId="77777777" w:rsidR="005D19AF" w:rsidRPr="005D19AF" w:rsidRDefault="005D19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Hawkes</w:t>
            </w:r>
            <w:proofErr w:type="spellEnd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, J.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(2001).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Fourth Pillar of Sustainability: Culture’s Essential Role in Public Planning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Melbourne: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Common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Ground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8CFC8B" w14:textId="77777777" w:rsidR="00A85EAF" w:rsidRPr="00B43680" w:rsidRDefault="00A85EAF" w:rsidP="005D19AF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1BDB9A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6BC4A9E4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p w14:paraId="72B66EE9" w14:textId="77777777" w:rsidR="00A85EAF" w:rsidRPr="0052608B" w:rsidRDefault="00A85EAF" w:rsidP="00A85EAF">
      <w:pPr>
        <w:pStyle w:val="BalloonText1"/>
        <w:rPr>
          <w:rFonts w:ascii="Arial" w:hAnsi="Arial" w:cs="Arial"/>
          <w:sz w:val="22"/>
          <w:szCs w:val="22"/>
        </w:rPr>
      </w:pPr>
    </w:p>
    <w:p w14:paraId="5BC9CDD0" w14:textId="77777777" w:rsidR="00A85EAF" w:rsidRPr="0052608B" w:rsidRDefault="00A85EAF" w:rsidP="00A85EAF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67E9976D" w14:textId="77777777" w:rsidR="00A85EAF" w:rsidRPr="0052608B" w:rsidRDefault="00A85EAF" w:rsidP="00A85EA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85EAF" w:rsidRPr="0052608B" w14:paraId="3608EF09" w14:textId="77777777" w:rsidTr="008A235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7631BE6" w14:textId="77777777" w:rsidR="00A85EAF" w:rsidRPr="0052608B" w:rsidRDefault="00A85EAF" w:rsidP="008A235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0031FE3B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8F2CF57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A85EAF" w:rsidRPr="0052608B" w14:paraId="7287A907" w14:textId="77777777" w:rsidTr="008A235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FC6F77B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F10F31D" w14:textId="5B837BBC" w:rsidR="00A85EAF" w:rsidRPr="0052608B" w:rsidRDefault="001538D2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Praktyki</w:t>
            </w:r>
          </w:p>
        </w:tc>
        <w:tc>
          <w:tcPr>
            <w:tcW w:w="1066" w:type="dxa"/>
            <w:vAlign w:val="center"/>
          </w:tcPr>
          <w:p w14:paraId="284B79AD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80</w:t>
            </w:r>
          </w:p>
        </w:tc>
      </w:tr>
      <w:tr w:rsidR="00A85EAF" w:rsidRPr="0052608B" w14:paraId="077D4866" w14:textId="77777777" w:rsidTr="008A235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96C60CF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DCADB5D" w14:textId="6B82C5CA" w:rsidR="00A85EAF" w:rsidRPr="0052608B" w:rsidRDefault="001538D2" w:rsidP="008A235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Kontakt z opiekunem akademickim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A4E436B" w14:textId="72FA200D" w:rsidR="00A85EAF" w:rsidRPr="0052608B" w:rsidRDefault="001538D2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A85EAF" w:rsidRPr="0052608B" w14:paraId="54B06A7A" w14:textId="77777777" w:rsidTr="008A235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C4F3370" w14:textId="77777777" w:rsidR="00A85EAF" w:rsidRPr="0052608B" w:rsidRDefault="00A85EAF" w:rsidP="008A235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35754D58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024F3F8" w14:textId="0BA6CCA3" w:rsidR="00A85EAF" w:rsidRPr="0052608B" w:rsidRDefault="001538D2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</w:p>
        </w:tc>
      </w:tr>
      <w:tr w:rsidR="00A85EAF" w:rsidRPr="0052608B" w14:paraId="5649D32A" w14:textId="77777777" w:rsidTr="008A235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EF1AE0E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8AEF97E" w14:textId="6E5C9C4B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1538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dokumentacji praktyk (raport, sprawozdanie etc.)</w:t>
            </w:r>
          </w:p>
        </w:tc>
        <w:tc>
          <w:tcPr>
            <w:tcW w:w="1066" w:type="dxa"/>
            <w:vAlign w:val="center"/>
          </w:tcPr>
          <w:p w14:paraId="1BA64FA3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A85EAF" w:rsidRPr="0052608B" w14:paraId="7F0075B1" w14:textId="77777777" w:rsidTr="008A235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936DFE0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9378A9C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2CD74A3" w14:textId="71E4DA89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85EAF" w:rsidRPr="0052608B" w14:paraId="60B5CD86" w14:textId="77777777" w:rsidTr="008A235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FAFF765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CB2AD57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DB0BFAA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A85EAF" w:rsidRPr="0052608B" w14:paraId="4DB432A2" w14:textId="77777777" w:rsidTr="008A235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99A75AE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5A1728B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125</w:t>
            </w:r>
          </w:p>
        </w:tc>
      </w:tr>
      <w:tr w:rsidR="00A85EAF" w:rsidRPr="0052608B" w14:paraId="06C5B03C" w14:textId="77777777" w:rsidTr="008A235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5075FAC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56EE15C3" w14:textId="77777777" w:rsidR="00A85EAF" w:rsidRPr="0052608B" w:rsidRDefault="00A85EAF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</w:tbl>
    <w:p w14:paraId="6906B1D4" w14:textId="77777777" w:rsidR="00A85EAF" w:rsidRPr="0052608B" w:rsidRDefault="00A85EAF" w:rsidP="00A85EAF">
      <w:pPr>
        <w:pStyle w:val="BalloonText1"/>
        <w:rPr>
          <w:rFonts w:ascii="Arial" w:hAnsi="Arial" w:cs="Arial"/>
          <w:sz w:val="22"/>
          <w:szCs w:val="22"/>
        </w:rPr>
      </w:pPr>
    </w:p>
    <w:bookmarkEnd w:id="0"/>
    <w:p w14:paraId="40E10F85" w14:textId="77777777" w:rsidR="00A85EAF" w:rsidRDefault="00A85EAF" w:rsidP="00A85EAF"/>
    <w:p w14:paraId="4929D7D1" w14:textId="77777777" w:rsidR="00D45481" w:rsidRDefault="00D45481"/>
    <w:sectPr w:rsidR="00D45481" w:rsidSect="00A85E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C3627" w14:textId="77777777" w:rsidR="009F791E" w:rsidRDefault="009F791E">
      <w:r>
        <w:separator/>
      </w:r>
    </w:p>
  </w:endnote>
  <w:endnote w:type="continuationSeparator" w:id="0">
    <w:p w14:paraId="183D92DF" w14:textId="77777777" w:rsidR="009F791E" w:rsidRDefault="009F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8A38" w14:textId="77777777" w:rsidR="00A85EAF" w:rsidRDefault="00A85E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1A2C5" w14:textId="77777777" w:rsidR="00A85EAF" w:rsidRDefault="00A85EA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535E28EC" w14:textId="77777777" w:rsidR="00A85EAF" w:rsidRDefault="00A85E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0EF6E" w14:textId="77777777" w:rsidR="00A85EAF" w:rsidRDefault="00A85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9E052" w14:textId="77777777" w:rsidR="009F791E" w:rsidRDefault="009F791E">
      <w:r>
        <w:separator/>
      </w:r>
    </w:p>
  </w:footnote>
  <w:footnote w:type="continuationSeparator" w:id="0">
    <w:p w14:paraId="2ADF48E7" w14:textId="77777777" w:rsidR="009F791E" w:rsidRDefault="009F7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44AD" w14:textId="77777777" w:rsidR="00A85EAF" w:rsidRDefault="00A85E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0F66" w14:textId="77777777" w:rsidR="00A85EAF" w:rsidRDefault="00A85EA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66795" w14:textId="77777777" w:rsidR="00A85EAF" w:rsidRDefault="00A85E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EAF"/>
    <w:rsid w:val="000E060D"/>
    <w:rsid w:val="001538D2"/>
    <w:rsid w:val="001C48FB"/>
    <w:rsid w:val="00333B4F"/>
    <w:rsid w:val="003C5173"/>
    <w:rsid w:val="004818B5"/>
    <w:rsid w:val="005D19AF"/>
    <w:rsid w:val="007B4325"/>
    <w:rsid w:val="007C4A25"/>
    <w:rsid w:val="00961F2D"/>
    <w:rsid w:val="009F791E"/>
    <w:rsid w:val="00A85EAF"/>
    <w:rsid w:val="00AC5613"/>
    <w:rsid w:val="00BE6E11"/>
    <w:rsid w:val="00D45481"/>
    <w:rsid w:val="00F1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F2D9"/>
  <w15:chartTrackingRefBased/>
  <w15:docId w15:val="{D0CF051D-8C64-4054-A18B-F1CD154A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EA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85EAF"/>
    <w:pPr>
      <w:keepNext/>
      <w:keepLines/>
      <w:widowControl/>
      <w:suppressAutoHyphens w:val="0"/>
      <w:autoSpaceDE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5EAF"/>
    <w:pPr>
      <w:keepNext/>
      <w:keepLines/>
      <w:widowControl/>
      <w:suppressAutoHyphens w:val="0"/>
      <w:autoSpaceDE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A85EA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5EA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5EA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5EA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5EAF"/>
    <w:rPr>
      <w:rFonts w:eastAsiaTheme="majorEastAsia" w:cstheme="majorBidi"/>
      <w:color w:val="2F5496" w:themeColor="accent1" w:themeShade="BF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5EA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5EAF"/>
    <w:rPr>
      <w:rFonts w:eastAsiaTheme="majorEastAsia" w:cstheme="majorBidi"/>
      <w:color w:val="595959" w:themeColor="text1" w:themeTint="A6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5EA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5EAF"/>
    <w:rPr>
      <w:rFonts w:eastAsiaTheme="majorEastAsia" w:cstheme="majorBidi"/>
      <w:color w:val="272727" w:themeColor="text1" w:themeTint="D8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A85EAF"/>
    <w:pPr>
      <w:widowControl/>
      <w:suppressAutoHyphens w:val="0"/>
      <w:autoSpaceDE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85EA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5EAF"/>
    <w:pPr>
      <w:widowControl/>
      <w:numPr>
        <w:ilvl w:val="1"/>
      </w:numPr>
      <w:suppressAutoHyphens w:val="0"/>
      <w:autoSpaceDE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A85EA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85EAF"/>
    <w:pPr>
      <w:widowControl/>
      <w:suppressAutoHyphens w:val="0"/>
      <w:autoSpaceDE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A85EAF"/>
    <w:rPr>
      <w:i/>
      <w:iCs/>
      <w:color w:val="404040" w:themeColor="text1" w:themeTint="BF"/>
      <w:lang w:val="en-US"/>
    </w:rPr>
  </w:style>
  <w:style w:type="paragraph" w:styleId="Akapitzlist">
    <w:name w:val="List Paragraph"/>
    <w:basedOn w:val="Normalny"/>
    <w:uiPriority w:val="34"/>
    <w:qFormat/>
    <w:rsid w:val="00A85EAF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Wyrnienieintensywne">
    <w:name w:val="Intense Emphasis"/>
    <w:basedOn w:val="Domylnaczcionkaakapitu"/>
    <w:uiPriority w:val="21"/>
    <w:qFormat/>
    <w:rsid w:val="00A85E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5EA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E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5EAF"/>
    <w:rPr>
      <w:i/>
      <w:iCs/>
      <w:color w:val="2F5496" w:themeColor="accent1" w:themeShade="BF"/>
      <w:lang w:val="en-US"/>
    </w:rPr>
  </w:style>
  <w:style w:type="character" w:styleId="Odwoanieintensywne">
    <w:name w:val="Intense Reference"/>
    <w:basedOn w:val="Domylnaczcionkaakapitu"/>
    <w:uiPriority w:val="32"/>
    <w:qFormat/>
    <w:rsid w:val="00A85EA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A85EA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A85EA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A85EA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85E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85EAF"/>
    <w:pPr>
      <w:suppressLineNumbers/>
    </w:pPr>
  </w:style>
  <w:style w:type="paragraph" w:customStyle="1" w:styleId="BalloonText1">
    <w:name w:val="Balloon Text1"/>
    <w:basedOn w:val="Normalny"/>
    <w:rsid w:val="00A85EAF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ny"/>
    <w:rsid w:val="00A85EAF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A85EAF"/>
  </w:style>
  <w:style w:type="character" w:customStyle="1" w:styleId="eop">
    <w:name w:val="eop"/>
    <w:basedOn w:val="Domylnaczcionkaakapitu"/>
    <w:rsid w:val="00A85EAF"/>
  </w:style>
  <w:style w:type="character" w:styleId="Hipercze">
    <w:name w:val="Hyperlink"/>
    <w:basedOn w:val="Domylnaczcionkaakapitu"/>
    <w:uiPriority w:val="99"/>
    <w:unhideWhenUsed/>
    <w:rsid w:val="00A85EAF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5E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5E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1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undacjakatarynka.pl/podcast/zin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1370</Words>
  <Characters>8994</Characters>
  <Application>Microsoft Office Word</Application>
  <DocSecurity>0</DocSecurity>
  <Lines>599</Lines>
  <Paragraphs>246</Paragraphs>
  <ScaleCrop>false</ScaleCrop>
  <Company/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Jarosz</dc:creator>
  <cp:keywords/>
  <dc:description/>
  <cp:lastModifiedBy>Ewelina Jarosz</cp:lastModifiedBy>
  <cp:revision>4</cp:revision>
  <dcterms:created xsi:type="dcterms:W3CDTF">2026-02-12T09:11:00Z</dcterms:created>
  <dcterms:modified xsi:type="dcterms:W3CDTF">2026-02-24T16:00:00Z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06b159f2-212d-4929-93bb-a55f06a08d62</vt:lpwstr>
  </property>
</Properties>
</file>